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D3" w:rsidRDefault="00B76FD3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Лекция </w:t>
      </w:r>
      <w:r w:rsidR="00090FDA" w:rsidRPr="00912AB7">
        <w:rPr>
          <w:b/>
          <w:sz w:val="28"/>
          <w:szCs w:val="28"/>
          <w:lang w:val="kk-KZ"/>
        </w:rPr>
        <w:t>13</w:t>
      </w:r>
    </w:p>
    <w:p w:rsidR="00090FDA" w:rsidRPr="00912AB7" w:rsidRDefault="00090FDA">
      <w:pPr>
        <w:rPr>
          <w:b/>
          <w:sz w:val="28"/>
          <w:szCs w:val="28"/>
          <w:lang w:val="kk-KZ"/>
        </w:rPr>
      </w:pPr>
      <w:r w:rsidRPr="00912AB7">
        <w:rPr>
          <w:b/>
          <w:color w:val="000000" w:themeColor="text1"/>
          <w:sz w:val="20"/>
          <w:szCs w:val="20"/>
          <w:lang w:val="kk-KZ"/>
        </w:rPr>
        <w:t xml:space="preserve"> </w:t>
      </w:r>
      <w:r w:rsidRPr="00912AB7">
        <w:rPr>
          <w:b/>
          <w:color w:val="000000" w:themeColor="text1"/>
          <w:sz w:val="28"/>
          <w:szCs w:val="28"/>
          <w:lang w:val="kk-KZ"/>
        </w:rPr>
        <w:t>Электрондық коммерция қауіпсіздігінің негіздері. Ақпараттық қауіпсіздік</w:t>
      </w:r>
    </w:p>
    <w:p w:rsidR="00E06435" w:rsidRDefault="00090FDA">
      <w:pPr>
        <w:rPr>
          <w:sz w:val="28"/>
          <w:szCs w:val="28"/>
          <w:lang w:val="kk-KZ"/>
        </w:rPr>
      </w:pPr>
      <w:r w:rsidRPr="00090FDA">
        <w:rPr>
          <w:sz w:val="28"/>
          <w:szCs w:val="28"/>
          <w:lang w:val="kk-KZ"/>
        </w:rPr>
        <w:t xml:space="preserve">Электрондық коммерцияның қауіпсіздік жүйесінің тиімділігін бағалау әдістері. </w:t>
      </w:r>
      <w:r w:rsidRPr="00912AB7">
        <w:rPr>
          <w:sz w:val="28"/>
          <w:szCs w:val="28"/>
          <w:lang w:val="kk-KZ"/>
        </w:rPr>
        <w:t>Электрондық коммерция қауіпсіздігін құқықтық реттеу мәселелері. Электрондық коммерцияның ақпараттық қауіпсіздігін қамтамасыз ету әдістері. Электрондық коммерцияның ақпараттық қауіпсіздігіне қауіп төндіреді. Бағдарламалық және техникалық қорғау құралдары</w:t>
      </w:r>
    </w:p>
    <w:p w:rsidR="00090FDA" w:rsidRDefault="00090FDA" w:rsidP="00090FDA">
      <w:pPr>
        <w:rPr>
          <w:b/>
          <w:sz w:val="28"/>
          <w:szCs w:val="28"/>
          <w:lang w:val="kk-KZ"/>
        </w:rPr>
      </w:pPr>
    </w:p>
    <w:p w:rsidR="00090FDA" w:rsidRDefault="00090FDA" w:rsidP="00090FD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Бақылау сұрақтары:</w:t>
      </w:r>
    </w:p>
    <w:p w:rsidR="00353385" w:rsidRPr="00353385" w:rsidRDefault="00353385" w:rsidP="00353385">
      <w:pPr>
        <w:pStyle w:val="a3"/>
        <w:rPr>
          <w:sz w:val="28"/>
          <w:szCs w:val="28"/>
          <w:lang w:val="kk-KZ"/>
        </w:rPr>
      </w:pPr>
      <w:r w:rsidRPr="00353385">
        <w:rPr>
          <w:sz w:val="28"/>
          <w:szCs w:val="28"/>
          <w:lang w:val="kk-KZ"/>
        </w:rPr>
        <w:t>1. "Қауіп", "қауіпсіздік" және "қауіп"ұғымдарына анықтама беріңіз.</w:t>
      </w:r>
    </w:p>
    <w:p w:rsidR="00353385" w:rsidRPr="00353385" w:rsidRDefault="00353385" w:rsidP="00353385">
      <w:pPr>
        <w:pStyle w:val="a3"/>
        <w:rPr>
          <w:sz w:val="28"/>
          <w:szCs w:val="28"/>
          <w:lang w:val="kk-KZ"/>
        </w:rPr>
      </w:pPr>
      <w:r w:rsidRPr="00353385">
        <w:rPr>
          <w:sz w:val="28"/>
          <w:szCs w:val="28"/>
          <w:lang w:val="kk-KZ"/>
        </w:rPr>
        <w:t>2. Қауіпсіздік компоненттерін тізімдеңіз және оларға сипаттама беріңіз.</w:t>
      </w:r>
    </w:p>
    <w:p w:rsidR="00353385" w:rsidRPr="00353385" w:rsidRDefault="00353385" w:rsidP="00353385">
      <w:pPr>
        <w:pStyle w:val="a3"/>
        <w:rPr>
          <w:sz w:val="28"/>
          <w:szCs w:val="28"/>
          <w:lang w:val="kk-KZ"/>
        </w:rPr>
      </w:pPr>
      <w:r w:rsidRPr="00353385">
        <w:rPr>
          <w:sz w:val="28"/>
          <w:szCs w:val="28"/>
          <w:lang w:val="kk-KZ"/>
        </w:rPr>
        <w:t>3. Қауіпсіздік жүйесін құру принциптерін сипаттаңыз.</w:t>
      </w:r>
    </w:p>
    <w:p w:rsidR="00353385" w:rsidRPr="00353385" w:rsidRDefault="00353385" w:rsidP="00353385">
      <w:pPr>
        <w:pStyle w:val="a3"/>
        <w:rPr>
          <w:sz w:val="28"/>
          <w:szCs w:val="28"/>
          <w:lang w:val="kk-KZ"/>
        </w:rPr>
      </w:pPr>
      <w:r w:rsidRPr="00353385">
        <w:rPr>
          <w:sz w:val="28"/>
          <w:szCs w:val="28"/>
          <w:lang w:val="kk-KZ"/>
        </w:rPr>
        <w:t>4. Қауіпсіздік жүйесін құру әдістемесінің мәні неде?</w:t>
      </w:r>
    </w:p>
    <w:p w:rsidR="00090FDA" w:rsidRPr="00353385" w:rsidRDefault="00353385" w:rsidP="00353385">
      <w:pPr>
        <w:pStyle w:val="a3"/>
        <w:rPr>
          <w:sz w:val="28"/>
          <w:szCs w:val="28"/>
          <w:lang w:val="kk-KZ"/>
        </w:rPr>
      </w:pPr>
      <w:r w:rsidRPr="00353385">
        <w:rPr>
          <w:sz w:val="28"/>
          <w:szCs w:val="28"/>
          <w:lang w:val="kk-KZ"/>
        </w:rPr>
        <w:t>5. Электрондық коммерция қауіпсіздігіне қауіп-қатердің түрлері мен көздері қандай?</w:t>
      </w:r>
    </w:p>
    <w:p w:rsidR="00090FDA" w:rsidRPr="00353385" w:rsidRDefault="00090FDA" w:rsidP="00353385">
      <w:pPr>
        <w:pStyle w:val="a3"/>
        <w:rPr>
          <w:b/>
          <w:sz w:val="28"/>
          <w:szCs w:val="28"/>
          <w:lang w:val="kk-KZ"/>
        </w:rPr>
      </w:pPr>
    </w:p>
    <w:p w:rsidR="00090FDA" w:rsidRDefault="00090FDA" w:rsidP="00090FDA">
      <w:pPr>
        <w:rPr>
          <w:b/>
          <w:sz w:val="28"/>
          <w:szCs w:val="28"/>
          <w:lang w:val="kk-KZ"/>
        </w:rPr>
      </w:pPr>
    </w:p>
    <w:p w:rsidR="00090FDA" w:rsidRPr="00511E5E" w:rsidRDefault="00090FDA" w:rsidP="00090FDA">
      <w:pPr>
        <w:rPr>
          <w:b/>
          <w:sz w:val="28"/>
          <w:szCs w:val="28"/>
          <w:lang w:val="kk-KZ"/>
        </w:rPr>
      </w:pPr>
      <w:r w:rsidRPr="00653A86">
        <w:rPr>
          <w:b/>
          <w:sz w:val="28"/>
          <w:szCs w:val="28"/>
          <w:lang w:val="kk-KZ"/>
        </w:rPr>
        <w:t>Әдебиеттер:</w:t>
      </w:r>
    </w:p>
    <w:p w:rsidR="00090FDA" w:rsidRPr="00653A86" w:rsidRDefault="00090FDA" w:rsidP="00090FDA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 xml:space="preserve">1. </w:t>
      </w:r>
      <w:r w:rsidRPr="00653A86">
        <w:rPr>
          <w:sz w:val="28"/>
          <w:szCs w:val="28"/>
        </w:rPr>
        <w:t xml:space="preserve">Электронная коммерция: Учебное пособие / Кобелев О.А.; Под ред. Пирогов С.В. - 4-е изд., </w:t>
      </w:r>
      <w:proofErr w:type="spellStart"/>
      <w:r w:rsidRPr="00653A86">
        <w:rPr>
          <w:sz w:val="28"/>
          <w:szCs w:val="28"/>
        </w:rPr>
        <w:t>перераб</w:t>
      </w:r>
      <w:proofErr w:type="spellEnd"/>
      <w:r w:rsidRPr="00653A86">
        <w:rPr>
          <w:sz w:val="28"/>
          <w:szCs w:val="28"/>
        </w:rPr>
        <w:t xml:space="preserve">. и доп. - </w:t>
      </w:r>
      <w:proofErr w:type="spellStart"/>
      <w:r w:rsidRPr="00653A86">
        <w:rPr>
          <w:sz w:val="28"/>
          <w:szCs w:val="28"/>
        </w:rPr>
        <w:t>М.:Дашков</w:t>
      </w:r>
      <w:proofErr w:type="spellEnd"/>
      <w:r w:rsidRPr="00653A86">
        <w:rPr>
          <w:sz w:val="28"/>
          <w:szCs w:val="28"/>
        </w:rPr>
        <w:t xml:space="preserve"> и К, 2020. - 682 с. - ISBN 978-5-394-03474-9. - Режим доступа: https://znanium.com/read?id=358562 </w:t>
      </w:r>
    </w:p>
    <w:p w:rsidR="00090FDA" w:rsidRDefault="00090FDA" w:rsidP="00090FDA">
      <w:pPr>
        <w:pStyle w:val="Default"/>
        <w:jc w:val="both"/>
        <w:rPr>
          <w:b/>
          <w:bCs/>
          <w:sz w:val="28"/>
          <w:szCs w:val="28"/>
          <w:lang w:val="kk-KZ"/>
        </w:rPr>
      </w:pPr>
    </w:p>
    <w:p w:rsidR="00090FDA" w:rsidRPr="00653A86" w:rsidRDefault="00090FDA" w:rsidP="00090FDA">
      <w:pPr>
        <w:pStyle w:val="Default"/>
        <w:jc w:val="both"/>
        <w:rPr>
          <w:sz w:val="28"/>
          <w:szCs w:val="28"/>
        </w:rPr>
      </w:pPr>
      <w:r w:rsidRPr="00653A86">
        <w:rPr>
          <w:b/>
          <w:bCs/>
          <w:sz w:val="28"/>
          <w:szCs w:val="28"/>
        </w:rPr>
        <w:t>2</w:t>
      </w:r>
      <w:r w:rsidRPr="00653A86">
        <w:rPr>
          <w:sz w:val="28"/>
          <w:szCs w:val="28"/>
        </w:rPr>
        <w:t>. Гаврилов, Л. П. Электронная коммерция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и практикум для вузов / Л. П. Гаврилов. — 3-е изд., доп. — Москва : Издательство </w:t>
      </w:r>
      <w:proofErr w:type="spellStart"/>
      <w:r w:rsidRPr="00653A86">
        <w:rPr>
          <w:sz w:val="28"/>
          <w:szCs w:val="28"/>
        </w:rPr>
        <w:t>Юрайт</w:t>
      </w:r>
      <w:proofErr w:type="spellEnd"/>
      <w:r w:rsidRPr="00653A86">
        <w:rPr>
          <w:sz w:val="28"/>
          <w:szCs w:val="28"/>
        </w:rPr>
        <w:t xml:space="preserve">, 2019. — 477 с. — (Высшее образование). — ISBN 978-5-534-11785-1. - Режим доступа: https://biblio-online.ru/viewer/elektronnaya-kommerciya-446579#page/1 </w:t>
      </w:r>
    </w:p>
    <w:p w:rsidR="00090FDA" w:rsidRDefault="00090FDA" w:rsidP="00090FD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090FDA" w:rsidRPr="00653A86" w:rsidRDefault="00090FDA" w:rsidP="00090FDA">
      <w:pPr>
        <w:autoSpaceDE w:val="0"/>
        <w:autoSpaceDN w:val="0"/>
        <w:adjustRightInd w:val="0"/>
        <w:jc w:val="both"/>
        <w:rPr>
          <w:rFonts w:ascii="FreeSans" w:hAnsi="FreeSans" w:cs="FreeSans"/>
          <w:sz w:val="28"/>
          <w:szCs w:val="28"/>
          <w:lang w:val="kk-KZ"/>
        </w:rPr>
      </w:pPr>
      <w:r w:rsidRPr="00653A86">
        <w:rPr>
          <w:b/>
          <w:bCs/>
          <w:sz w:val="28"/>
          <w:szCs w:val="28"/>
        </w:rPr>
        <w:t xml:space="preserve">3.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 xml:space="preserve"> Л.В. Цифровая экономика: управление электронным бизнесом и электронной </w:t>
      </w:r>
      <w:proofErr w:type="spellStart"/>
      <w:r w:rsidRPr="00653A86">
        <w:rPr>
          <w:sz w:val="28"/>
          <w:szCs w:val="28"/>
        </w:rPr>
        <w:t>ком-мерцией</w:t>
      </w:r>
      <w:proofErr w:type="spellEnd"/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учебник / Л.В. </w:t>
      </w:r>
      <w:proofErr w:type="spellStart"/>
      <w:r w:rsidRPr="00653A86">
        <w:rPr>
          <w:sz w:val="28"/>
          <w:szCs w:val="28"/>
        </w:rPr>
        <w:t>Лапидус</w:t>
      </w:r>
      <w:proofErr w:type="spellEnd"/>
      <w:r w:rsidRPr="00653A86">
        <w:rPr>
          <w:sz w:val="28"/>
          <w:szCs w:val="28"/>
        </w:rPr>
        <w:t>. — М.</w:t>
      </w:r>
      <w:proofErr w:type="gramStart"/>
      <w:r w:rsidRPr="00653A86">
        <w:rPr>
          <w:sz w:val="28"/>
          <w:szCs w:val="28"/>
        </w:rPr>
        <w:t xml:space="preserve"> :</w:t>
      </w:r>
      <w:proofErr w:type="gramEnd"/>
      <w:r w:rsidRPr="00653A86">
        <w:rPr>
          <w:sz w:val="28"/>
          <w:szCs w:val="28"/>
        </w:rPr>
        <w:t xml:space="preserve"> ИНФРА-М, 2018. — 479 с. — (Высшее образование: </w:t>
      </w:r>
      <w:proofErr w:type="spellStart"/>
      <w:proofErr w:type="gramStart"/>
      <w:r w:rsidRPr="00653A86">
        <w:rPr>
          <w:sz w:val="28"/>
          <w:szCs w:val="28"/>
        </w:rPr>
        <w:t>Бакалавриат</w:t>
      </w:r>
      <w:proofErr w:type="spellEnd"/>
      <w:r w:rsidRPr="00653A86">
        <w:rPr>
          <w:sz w:val="28"/>
          <w:szCs w:val="28"/>
        </w:rPr>
        <w:t>).</w:t>
      </w:r>
      <w:proofErr w:type="gramEnd"/>
      <w:r w:rsidRPr="00653A86">
        <w:rPr>
          <w:sz w:val="28"/>
          <w:szCs w:val="28"/>
        </w:rPr>
        <w:t xml:space="preserve"> — Режим доступа: http://znanium.com/bookread2.php?book=947029</w:t>
      </w:r>
    </w:p>
    <w:p w:rsidR="00090FDA" w:rsidRPr="00653A86" w:rsidRDefault="00090FDA" w:rsidP="00090FDA">
      <w:pPr>
        <w:tabs>
          <w:tab w:val="left" w:pos="1105"/>
        </w:tabs>
        <w:jc w:val="both"/>
        <w:rPr>
          <w:sz w:val="28"/>
          <w:szCs w:val="28"/>
          <w:lang w:val="kk-KZ"/>
        </w:rPr>
      </w:pPr>
    </w:p>
    <w:p w:rsidR="00090FDA" w:rsidRPr="00090FDA" w:rsidRDefault="00090FDA">
      <w:pPr>
        <w:rPr>
          <w:sz w:val="28"/>
          <w:szCs w:val="28"/>
          <w:lang w:val="kk-KZ"/>
        </w:rPr>
      </w:pPr>
    </w:p>
    <w:sectPr w:rsidR="00090FDA" w:rsidRPr="00090FDA" w:rsidSect="0015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90FDA"/>
    <w:rsid w:val="00090FDA"/>
    <w:rsid w:val="00112F51"/>
    <w:rsid w:val="00157132"/>
    <w:rsid w:val="002E01AA"/>
    <w:rsid w:val="00353385"/>
    <w:rsid w:val="00397445"/>
    <w:rsid w:val="004C5BC6"/>
    <w:rsid w:val="00912AB7"/>
    <w:rsid w:val="00B76FD3"/>
    <w:rsid w:val="00BE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53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2022-10-23T19:19:00Z</dcterms:created>
  <dcterms:modified xsi:type="dcterms:W3CDTF">2022-10-23T20:06:00Z</dcterms:modified>
</cp:coreProperties>
</file>